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服装学院关于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2022届毕业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生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创新创业奖学金推荐人选名单的公示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596" w:firstLineChars="200"/>
        <w:jc w:val="both"/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bidi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596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val="zh-CN" w:bidi="zh-CN"/>
        </w:rPr>
        <w:t>根据《闽江学院创新创业工作奖励办法(试行)》、《闽江学院创新创业竞赛及学科竞赛规划目录（2021年）》和《闽江学院2022年-2025年创新创业竞赛及学科竞赛规划目录》文件的</w:t>
      </w: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bidi="zh-CN"/>
        </w:rPr>
        <w:t>要求</w:t>
      </w:r>
      <w:r>
        <w:rPr>
          <w:rFonts w:hint="eastAsia" w:ascii="仿宋_GB2312" w:eastAsia="仿宋_GB2312"/>
          <w:sz w:val="32"/>
          <w:szCs w:val="32"/>
        </w:rPr>
        <w:t>，经学生个人申请、指导教师推荐、学院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奖励评审小组审定</w:t>
      </w:r>
      <w:r>
        <w:rPr>
          <w:rFonts w:hint="eastAsia" w:ascii="仿宋_GB2312" w:eastAsia="仿宋_GB2312"/>
          <w:sz w:val="32"/>
          <w:szCs w:val="32"/>
        </w:rPr>
        <w:t>，现将服装与艺术工程学院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2022届</w:t>
      </w:r>
      <w:r>
        <w:rPr>
          <w:rFonts w:hint="eastAsia" w:ascii="仿宋_GB2312" w:eastAsia="仿宋_GB2312"/>
          <w:sz w:val="32"/>
          <w:szCs w:val="32"/>
        </w:rPr>
        <w:t>毕业生创新创业奖学金进行公示，公示期间如有异议，请与学院洪老师联系，逾期不予受理。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联系电话：18750477509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公示时间：2022年5月6日-2022年5月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附件1:闽江学院服装与艺术工程学院2021-2022学年创新创业奖学金报送表(竞赛类)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附件2:闽江学院服装与艺术工程学院2021-2022学年创新创业奖学金报送表(专利、论文类)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服装与艺术工程学院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2022年5月6日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autoSpaceDE w:val="0"/>
        <w:autoSpaceDN w:val="0"/>
        <w:spacing w:before="30"/>
        <w:ind w:left="220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ascii="仿宋" w:hAnsi="仿宋" w:eastAsia="仿宋" w:cs="仿宋"/>
          <w:kern w:val="0"/>
          <w:lang w:val="zh-CN" w:bidi="zh-CN"/>
        </w:rPr>
        <w:t>附件1：</w:t>
      </w:r>
    </w:p>
    <w:p>
      <w:pPr>
        <w:tabs>
          <w:tab w:val="left" w:pos="440"/>
          <w:tab w:val="left" w:pos="2459"/>
        </w:tabs>
        <w:autoSpaceDE w:val="0"/>
        <w:autoSpaceDN w:val="0"/>
        <w:spacing w:before="162" w:after="56"/>
        <w:jc w:val="left"/>
        <w:rPr>
          <w:rFonts w:ascii="黑体" w:hAnsi="仿宋" w:eastAsia="黑体" w:cs="仿宋"/>
          <w:kern w:val="0"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bidi="zh-CN"/>
        </w:rPr>
        <w:t>闽江学院服装与艺术工程学院2021-2022学年创新创业奖学金报送表(竞赛类)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408"/>
        <w:gridCol w:w="1140"/>
        <w:gridCol w:w="1987"/>
        <w:gridCol w:w="1014"/>
        <w:gridCol w:w="1072"/>
        <w:gridCol w:w="1557"/>
        <w:gridCol w:w="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赛事名称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赛事类别</w:t>
            </w:r>
          </w:p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（创新创业</w:t>
            </w:r>
          </w:p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/A/B/C）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</w:p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级别（国家级/省级）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</w:p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等次（一/二/三等奖，金/银/铜奖）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奖励金额</w:t>
            </w:r>
          </w:p>
          <w:p>
            <w:pPr>
              <w:pStyle w:val="10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bookmarkStart w:id="0" w:name="OLE_LINK1" w:colFirst="8" w:colLast="8"/>
            <w:bookmarkStart w:id="1" w:name="OLE_LINK2" w:colFirst="9" w:colLast="9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陈维佳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2018级服装与服饰设计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第七届福建省“互联网＋”大学生创新创业大赛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省级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银奖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许佳慧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2018级服装设计与工程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第七届福建省“互联网+”大学生创新创业大赛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省级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铜奖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600</w:t>
            </w:r>
          </w:p>
        </w:tc>
      </w:tr>
      <w:bookmarkEnd w:id="0"/>
      <w:bookmarkEnd w:id="1"/>
    </w:tbl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autoSpaceDE w:val="0"/>
        <w:autoSpaceDN w:val="0"/>
        <w:spacing w:before="30"/>
        <w:ind w:left="220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ascii="仿宋" w:hAnsi="仿宋" w:eastAsia="仿宋" w:cs="仿宋"/>
          <w:kern w:val="0"/>
          <w:lang w:val="zh-CN" w:bidi="zh-CN"/>
        </w:rPr>
        <w:t>附件2：</w:t>
      </w:r>
      <w:bookmarkStart w:id="3" w:name="_GoBack"/>
      <w:bookmarkEnd w:id="3"/>
    </w:p>
    <w:p>
      <w:pPr>
        <w:tabs>
          <w:tab w:val="left" w:pos="2063"/>
        </w:tabs>
        <w:spacing w:before="162" w:after="56"/>
        <w:jc w:val="left"/>
        <w:rPr>
          <w:rFonts w:ascii="黑体" w:hAnsi="仿宋" w:eastAsia="黑体" w:cs="仿宋"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sz w:val="32"/>
          <w:szCs w:val="32"/>
          <w:lang w:val="zh-CN" w:bidi="zh-CN"/>
        </w:rPr>
        <w:t>闽江学院</w:t>
      </w:r>
      <w:r>
        <w:rPr>
          <w:rFonts w:hint="eastAsia" w:ascii="黑体" w:hAnsi="仿宋" w:eastAsia="黑体" w:cs="仿宋"/>
          <w:sz w:val="32"/>
          <w:szCs w:val="32"/>
          <w:lang w:bidi="zh-CN"/>
        </w:rPr>
        <w:t>服装与艺术工程</w:t>
      </w:r>
      <w:r>
        <w:rPr>
          <w:rFonts w:hint="eastAsia" w:ascii="黑体" w:hAnsi="仿宋" w:eastAsia="黑体" w:cs="仿宋"/>
          <w:sz w:val="32"/>
          <w:szCs w:val="32"/>
          <w:lang w:val="zh-CN" w:bidi="zh-CN"/>
        </w:rPr>
        <w:t>学院20</w:t>
      </w:r>
      <w:r>
        <w:rPr>
          <w:rFonts w:hint="eastAsia" w:ascii="黑体" w:hAnsi="仿宋" w:eastAsia="黑体" w:cs="仿宋"/>
          <w:sz w:val="32"/>
          <w:szCs w:val="32"/>
          <w:lang w:bidi="zh-CN"/>
        </w:rPr>
        <w:t>21</w:t>
      </w:r>
      <w:r>
        <w:rPr>
          <w:rFonts w:hint="eastAsia" w:ascii="黑体" w:hAnsi="仿宋" w:eastAsia="黑体" w:cs="仿宋"/>
          <w:sz w:val="32"/>
          <w:szCs w:val="32"/>
          <w:lang w:val="zh-CN" w:bidi="zh-CN"/>
        </w:rPr>
        <w:t>-202</w:t>
      </w:r>
      <w:r>
        <w:rPr>
          <w:rFonts w:hint="eastAsia" w:ascii="黑体" w:hAnsi="仿宋" w:eastAsia="黑体" w:cs="仿宋"/>
          <w:sz w:val="32"/>
          <w:szCs w:val="32"/>
          <w:lang w:bidi="zh-CN"/>
        </w:rPr>
        <w:t>2</w:t>
      </w:r>
      <w:r>
        <w:rPr>
          <w:rFonts w:hint="eastAsia" w:ascii="黑体" w:hAnsi="仿宋" w:eastAsia="黑体" w:cs="仿宋"/>
          <w:sz w:val="32"/>
          <w:szCs w:val="32"/>
          <w:lang w:val="zh-CN" w:bidi="zh-CN"/>
        </w:rPr>
        <w:t>学年创新创业奖学金报送表(专利、论文等)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31"/>
        <w:gridCol w:w="889"/>
        <w:gridCol w:w="3605"/>
        <w:gridCol w:w="1190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15" w:type="pct"/>
            <w:vAlign w:val="center"/>
          </w:tcPr>
          <w:p>
            <w:pPr>
              <w:pStyle w:val="10"/>
              <w:spacing w:before="1"/>
              <w:ind w:left="4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spacing w:before="1"/>
              <w:ind w:left="22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spacing w:before="1"/>
              <w:ind w:left="48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年级专业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spacing w:before="166" w:line="292" w:lineRule="auto"/>
              <w:ind w:left="452" w:right="43" w:hanging="399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作品名称（专利、论文等）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spacing w:before="166" w:line="292" w:lineRule="auto"/>
              <w:ind w:left="333" w:right="74" w:hanging="2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专利类型/论文级别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spacing w:before="166"/>
              <w:ind w:right="7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w w:val="95"/>
                <w:sz w:val="24"/>
              </w:rPr>
              <w:t>奖励金额</w:t>
            </w:r>
          </w:p>
          <w:p>
            <w:pPr>
              <w:pStyle w:val="10"/>
              <w:spacing w:before="56"/>
              <w:ind w:right="17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w w:val="95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bookmarkStart w:id="2" w:name="OLE_LINK3" w:colFirst="7" w:colLast="7"/>
            <w:r>
              <w:rPr>
                <w:rFonts w:hint="eastAsia" w:asciiTheme="minorEastAsia" w:hAnsiTheme="minorEastAsia"/>
                <w:sz w:val="20"/>
              </w:rPr>
              <w:t>1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李雯娟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2018</w:t>
            </w:r>
            <w:r>
              <w:rPr>
                <w:rFonts w:hint="eastAsia" w:asciiTheme="minorEastAsia" w:hAnsiTheme="minorEastAsia"/>
                <w:sz w:val="20"/>
              </w:rPr>
              <w:t>级纺织工程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一种医用防护服消毒装置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实用新型专利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陈宇宇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asciiTheme="minorEastAsia" w:hAnsiTheme="minorEastAsia"/>
                <w:sz w:val="20"/>
              </w:rPr>
              <w:t>18级纺织工程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保护壳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实用新型专利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3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王丽莹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asciiTheme="minorEastAsia" w:hAnsiTheme="minorEastAsia"/>
                <w:sz w:val="20"/>
              </w:rPr>
              <w:t>18</w:t>
            </w:r>
            <w:r>
              <w:rPr>
                <w:rFonts w:hint="eastAsia" w:asciiTheme="minorEastAsia" w:hAnsiTheme="minorEastAsia"/>
                <w:sz w:val="20"/>
              </w:rPr>
              <w:t>级</w:t>
            </w:r>
            <w:r>
              <w:rPr>
                <w:rFonts w:asciiTheme="minorEastAsia" w:hAnsiTheme="minorEastAsia"/>
                <w:sz w:val="20"/>
              </w:rPr>
              <w:t>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一种具有图案的多功能生色面料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实用新型专利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4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王抒情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asciiTheme="minorEastAsia" w:hAnsiTheme="minorEastAsia"/>
                <w:sz w:val="20"/>
              </w:rPr>
              <w:t>18级服装设计与工程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Classification and Identification of Young Males’ Shoulder Shapes using the Extreme Learning Machine based on 3D Body  </w:t>
            </w:r>
            <w:r>
              <w:rPr>
                <w:rFonts w:hint="eastAsia" w:asciiTheme="minorEastAsia" w:hAnsiTheme="minorEastAsia"/>
                <w:sz w:val="20"/>
              </w:rPr>
              <w:t>Measurement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EI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5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胡方圆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2018级服装设计与工程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Classification of young males’ shoulder shapes based on cross-sectional morphological characteristics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EI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5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6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康明明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2018级纺织工程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芳纶长丝</w:t>
            </w:r>
            <w:r>
              <w:rPr>
                <w:rFonts w:asciiTheme="minorEastAsia" w:hAnsiTheme="minorEastAsia"/>
                <w:sz w:val="20"/>
              </w:rPr>
              <w:t>/不锈钢微丝的并捻工艺参数实验研究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本科学报及以上刊物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7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郑日权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asciiTheme="minorEastAsia" w:hAnsiTheme="minorEastAsia"/>
                <w:sz w:val="20"/>
              </w:rPr>
              <w:t>18</w:t>
            </w:r>
            <w:r>
              <w:rPr>
                <w:rFonts w:hint="eastAsia" w:asciiTheme="minorEastAsia" w:hAnsiTheme="minorEastAsia"/>
                <w:sz w:val="20"/>
              </w:rPr>
              <w:t>级</w:t>
            </w:r>
            <w:r>
              <w:rPr>
                <w:rFonts w:asciiTheme="minorEastAsia" w:hAnsiTheme="minorEastAsia"/>
                <w:sz w:val="20"/>
              </w:rPr>
              <w:t>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基于动态共价键的纳米纤维素智能凝胶构建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本科学报及以上刊物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8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王丽莹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</w:t>
            </w:r>
            <w:r>
              <w:rPr>
                <w:rFonts w:asciiTheme="minorEastAsia" w:hAnsiTheme="minorEastAsia"/>
                <w:sz w:val="20"/>
              </w:rPr>
              <w:t>18</w:t>
            </w:r>
            <w:r>
              <w:rPr>
                <w:rFonts w:hint="eastAsia" w:asciiTheme="minorEastAsia" w:hAnsiTheme="minorEastAsia"/>
                <w:sz w:val="20"/>
              </w:rPr>
              <w:t>级</w:t>
            </w:r>
            <w:r>
              <w:rPr>
                <w:rFonts w:asciiTheme="minorEastAsia" w:hAnsiTheme="minorEastAsia"/>
                <w:sz w:val="20"/>
              </w:rPr>
              <w:t>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织物基</w:t>
            </w:r>
            <w:r>
              <w:rPr>
                <w:rFonts w:asciiTheme="minorEastAsia" w:hAnsiTheme="minorEastAsia"/>
                <w:sz w:val="20"/>
              </w:rPr>
              <w:t>Al/TiO2</w:t>
            </w:r>
            <w:r>
              <w:rPr>
                <w:rFonts w:hint="eastAsia" w:asciiTheme="minorEastAsia" w:hAnsiTheme="minorEastAsia"/>
                <w:sz w:val="20"/>
              </w:rPr>
              <w:t>纳米复合膜的性能研究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本科学报及以上刊物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9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万云云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2018级纺织工程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不同共混方式对抗菌锦纶</w:t>
            </w:r>
            <w:r>
              <w:rPr>
                <w:rFonts w:asciiTheme="minorEastAsia" w:hAnsiTheme="minorEastAsia"/>
                <w:sz w:val="20"/>
              </w:rPr>
              <w:t>6长丝结构与性能的影响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本科学报及以上刊物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1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谢帆钰</w:t>
            </w:r>
          </w:p>
        </w:tc>
        <w:tc>
          <w:tcPr>
            <w:tcW w:w="535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2018级纺织工程</w:t>
            </w:r>
          </w:p>
        </w:tc>
        <w:tc>
          <w:tcPr>
            <w:tcW w:w="2168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竹纳米纤维素的“一锅法”绿色制备</w:t>
            </w:r>
          </w:p>
        </w:tc>
        <w:tc>
          <w:tcPr>
            <w:tcW w:w="71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本科学报及以上刊物</w:t>
            </w:r>
          </w:p>
        </w:tc>
        <w:tc>
          <w:tcPr>
            <w:tcW w:w="766" w:type="pct"/>
            <w:vAlign w:val="center"/>
          </w:tcPr>
          <w:p>
            <w:pPr>
              <w:pStyle w:val="1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1000</w:t>
            </w:r>
          </w:p>
        </w:tc>
      </w:tr>
      <w:bookmarkEnd w:id="2"/>
    </w:tbl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mQ2ZDU2Yjk3ZTFmZWQ1NDgzZjM4ZDVlZDU2MzIifQ=="/>
  </w:docVars>
  <w:rsids>
    <w:rsidRoot w:val="00001520"/>
    <w:rsid w:val="00001520"/>
    <w:rsid w:val="002C4E65"/>
    <w:rsid w:val="00695737"/>
    <w:rsid w:val="008315D9"/>
    <w:rsid w:val="00B16978"/>
    <w:rsid w:val="00E51B89"/>
    <w:rsid w:val="00F26F2D"/>
    <w:rsid w:val="02D45050"/>
    <w:rsid w:val="0E3A27B4"/>
    <w:rsid w:val="0FFB0002"/>
    <w:rsid w:val="13464277"/>
    <w:rsid w:val="30027FCE"/>
    <w:rsid w:val="46164B19"/>
    <w:rsid w:val="4C325F10"/>
    <w:rsid w:val="56E90A9D"/>
    <w:rsid w:val="5980765F"/>
    <w:rsid w:val="64971522"/>
    <w:rsid w:val="685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4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878</Words>
  <Characters>1215</Characters>
  <Lines>9</Lines>
  <Paragraphs>2</Paragraphs>
  <TotalTime>7</TotalTime>
  <ScaleCrop>false</ScaleCrop>
  <LinksUpToDate>false</LinksUpToDate>
  <CharactersWithSpaces>1243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2021-11-08T08:27:00Z</dcterms:created>
  <dc:creator>18448</dc:creator>
  <cp:lastModifiedBy>hhhhh</cp:lastModifiedBy>
  <dcterms:modified xsi:type="dcterms:W3CDTF">2022-05-05T13:25:57Z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7E9BE1F57784438A9F812E621A7199CF</vt:lpwstr>
  </property>
</Properties>
</file>